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A8" w:rsidRPr="00247319" w:rsidRDefault="00191204" w:rsidP="00E72F36">
      <w:pPr>
        <w:rPr>
          <w:rFonts w:ascii="Cambria" w:eastAsia="함초롬바탕" w:hAnsi="Cambria" w:cs="함초롬바탕"/>
          <w:b/>
          <w:sz w:val="28"/>
          <w:szCs w:val="28"/>
        </w:rPr>
      </w:pPr>
      <w:bookmarkStart w:id="0" w:name="_GoBack"/>
      <w:bookmarkEnd w:id="0"/>
      <w:r w:rsidRPr="00247319">
        <w:rPr>
          <w:rFonts w:ascii="Cambria" w:eastAsia="함초롬바탕" w:hAnsi="Cambria" w:cs="함초롬바탕"/>
          <w:b/>
          <w:sz w:val="28"/>
          <w:szCs w:val="28"/>
        </w:rPr>
        <w:t>201</w:t>
      </w:r>
      <w:r w:rsidR="0079740E">
        <w:rPr>
          <w:rFonts w:ascii="Cambria" w:eastAsia="함초롬바탕" w:hAnsi="Cambria" w:cs="함초롬바탕" w:hint="eastAsia"/>
          <w:b/>
          <w:sz w:val="28"/>
          <w:szCs w:val="28"/>
        </w:rPr>
        <w:t>3</w:t>
      </w:r>
      <w:r w:rsidRPr="00247319">
        <w:rPr>
          <w:rFonts w:ascii="Cambria" w:eastAsia="함초롬바탕" w:hAnsi="Cambria" w:cs="함초롬바탕"/>
          <w:b/>
          <w:sz w:val="28"/>
          <w:szCs w:val="28"/>
        </w:rPr>
        <w:t xml:space="preserve"> KSAP </w:t>
      </w:r>
      <w:r w:rsidR="00FF577E">
        <w:rPr>
          <w:rFonts w:ascii="Cambria" w:eastAsia="함초롬바탕" w:hAnsi="Cambria" w:cs="함초롬바탕" w:hint="eastAsia"/>
          <w:b/>
          <w:sz w:val="28"/>
          <w:szCs w:val="28"/>
        </w:rPr>
        <w:t>Refresher Course for Residents</w:t>
      </w:r>
    </w:p>
    <w:p w:rsidR="00191204" w:rsidRDefault="00223715" w:rsidP="006B785D">
      <w:pPr>
        <w:snapToGrid w:val="0"/>
        <w:spacing w:after="0" w:line="240" w:lineRule="auto"/>
        <w:rPr>
          <w:rFonts w:ascii="Cambria" w:eastAsia="함초롬바탕" w:hAnsi="Cambria" w:cs="함초롬바탕"/>
        </w:rPr>
      </w:pPr>
      <w:r>
        <w:rPr>
          <w:rFonts w:ascii="Cambria" w:eastAsia="함초롬바탕" w:hAnsi="Cambria" w:cs="함초롬바탕" w:hint="eastAsia"/>
        </w:rPr>
        <w:t>Date: September 7</w:t>
      </w:r>
      <w:r w:rsidR="00FF577E">
        <w:rPr>
          <w:rFonts w:ascii="Cambria" w:eastAsia="함초롬바탕" w:hAnsi="Cambria" w:cs="함초롬바탕" w:hint="eastAsia"/>
        </w:rPr>
        <w:t>, 201</w:t>
      </w:r>
      <w:r w:rsidR="00505F82">
        <w:rPr>
          <w:rFonts w:ascii="Cambria" w:eastAsia="함초롬바탕" w:hAnsi="Cambria" w:cs="함초롬바탕" w:hint="eastAsia"/>
        </w:rPr>
        <w:t>3</w:t>
      </w:r>
    </w:p>
    <w:p w:rsidR="00FF577E" w:rsidRDefault="00FF577E" w:rsidP="006B785D">
      <w:pPr>
        <w:snapToGrid w:val="0"/>
        <w:spacing w:after="0" w:line="240" w:lineRule="auto"/>
        <w:rPr>
          <w:rFonts w:ascii="Cambria" w:eastAsia="함초롬바탕" w:hAnsi="Cambria" w:cs="함초롬바탕"/>
        </w:rPr>
      </w:pPr>
      <w:r>
        <w:rPr>
          <w:rFonts w:ascii="Cambria" w:eastAsia="함초롬바탕" w:hAnsi="Cambria" w:cs="함초롬바탕" w:hint="eastAsia"/>
        </w:rPr>
        <w:t xml:space="preserve">Venue: </w:t>
      </w:r>
      <w:r w:rsidR="000C5DB0">
        <w:rPr>
          <w:rFonts w:ascii="Cambria" w:eastAsia="함초롬바탕" w:hAnsi="Cambria" w:cs="함초롬바탕" w:hint="eastAsia"/>
        </w:rPr>
        <w:t xml:space="preserve">Auditorium </w:t>
      </w:r>
      <w:r w:rsidR="00223715">
        <w:rPr>
          <w:rFonts w:ascii="Cambria" w:eastAsia="함초롬바탕" w:hAnsi="Cambria" w:cs="함초롬바탕" w:hint="eastAsia"/>
        </w:rPr>
        <w:t>(</w:t>
      </w:r>
      <w:r w:rsidR="000C5DB0">
        <w:rPr>
          <w:rFonts w:ascii="Cambria" w:eastAsia="함초롬바탕" w:hAnsi="Cambria" w:cs="함초롬바탕" w:hint="eastAsia"/>
        </w:rPr>
        <w:t>1</w:t>
      </w:r>
      <w:r w:rsidR="000C5DB0" w:rsidRPr="000C5DB0">
        <w:rPr>
          <w:rFonts w:ascii="Cambria" w:eastAsia="함초롬바탕" w:hAnsi="Cambria" w:cs="함초롬바탕" w:hint="eastAsia"/>
          <w:vertAlign w:val="superscript"/>
        </w:rPr>
        <w:t>st</w:t>
      </w:r>
      <w:r w:rsidR="000C5DB0">
        <w:rPr>
          <w:rFonts w:ascii="Cambria" w:eastAsia="함초롬바탕" w:hAnsi="Cambria" w:cs="함초롬바탕" w:hint="eastAsia"/>
        </w:rPr>
        <w:t xml:space="preserve"> </w:t>
      </w:r>
      <w:r w:rsidR="00223715">
        <w:rPr>
          <w:rFonts w:ascii="Cambria" w:eastAsia="함초롬바탕" w:hAnsi="Cambria" w:cs="함초롬바탕" w:hint="eastAsia"/>
        </w:rPr>
        <w:t>floor)</w:t>
      </w:r>
      <w:r w:rsidR="004845C8">
        <w:rPr>
          <w:rFonts w:ascii="Cambria" w:eastAsia="함초롬바탕" w:hAnsi="Cambria" w:cs="함초롬바탕" w:hint="eastAsia"/>
        </w:rPr>
        <w:t xml:space="preserve"> and </w:t>
      </w:r>
      <w:r w:rsidR="00223715">
        <w:rPr>
          <w:rFonts w:ascii="Cambria" w:eastAsia="함초롬바탕" w:hAnsi="Cambria" w:cs="함초롬바탕" w:hint="eastAsia"/>
        </w:rPr>
        <w:t xml:space="preserve">101 (PBL room, </w:t>
      </w:r>
      <w:r w:rsidR="006D585D">
        <w:rPr>
          <w:rFonts w:ascii="Cambria" w:eastAsia="함초롬바탕" w:hAnsi="Cambria" w:cs="함초롬바탕" w:hint="eastAsia"/>
        </w:rPr>
        <w:t>1</w:t>
      </w:r>
      <w:r w:rsidR="00223715">
        <w:rPr>
          <w:rFonts w:ascii="Cambria" w:eastAsia="함초롬바탕" w:hAnsi="Cambria" w:cs="함초롬바탕" w:hint="eastAsia"/>
        </w:rPr>
        <w:t>.5</w:t>
      </w:r>
      <w:r w:rsidR="00223715">
        <w:rPr>
          <w:rFonts w:ascii="Cambria" w:eastAsia="함초롬바탕" w:hAnsi="Cambria" w:cs="함초롬바탕" w:hint="eastAsia"/>
          <w:vertAlign w:val="superscript"/>
        </w:rPr>
        <w:t>th</w:t>
      </w:r>
      <w:r w:rsidR="006D585D">
        <w:rPr>
          <w:rFonts w:ascii="Cambria" w:eastAsia="함초롬바탕" w:hAnsi="Cambria" w:cs="함초롬바탕" w:hint="eastAsia"/>
        </w:rPr>
        <w:t xml:space="preserve"> floor</w:t>
      </w:r>
      <w:r w:rsidR="00223715">
        <w:rPr>
          <w:rFonts w:ascii="Cambria" w:eastAsia="함초롬바탕" w:hAnsi="Cambria" w:cs="함초롬바탕" w:hint="eastAsia"/>
        </w:rPr>
        <w:t>)</w:t>
      </w:r>
      <w:r w:rsidR="006D585D">
        <w:rPr>
          <w:rFonts w:ascii="Cambria" w:eastAsia="함초롬바탕" w:hAnsi="Cambria" w:cs="함초롬바탕" w:hint="eastAsia"/>
        </w:rPr>
        <w:t xml:space="preserve">, </w:t>
      </w:r>
      <w:r w:rsidR="006D6185" w:rsidRPr="006D6185">
        <w:rPr>
          <w:rFonts w:ascii="Cambria" w:eastAsia="함초롬바탕" w:hAnsi="Cambria" w:cs="함초롬바탕"/>
        </w:rPr>
        <w:t>Yonsei University College of Medicine</w:t>
      </w:r>
    </w:p>
    <w:p w:rsidR="00CD224F" w:rsidRPr="00247319" w:rsidRDefault="00CD224F" w:rsidP="006B785D">
      <w:pPr>
        <w:snapToGrid w:val="0"/>
        <w:spacing w:after="0" w:line="240" w:lineRule="auto"/>
        <w:rPr>
          <w:rFonts w:ascii="Cambria" w:eastAsia="함초롬바탕" w:hAnsi="Cambria" w:cs="함초롬바탕"/>
        </w:rPr>
      </w:pPr>
    </w:p>
    <w:tbl>
      <w:tblPr>
        <w:tblStyle w:val="a3"/>
        <w:tblW w:w="9242" w:type="dxa"/>
        <w:tblLayout w:type="fixed"/>
        <w:tblLook w:val="04A0" w:firstRow="1" w:lastRow="0" w:firstColumn="1" w:lastColumn="0" w:noHBand="0" w:noVBand="1"/>
      </w:tblPr>
      <w:tblGrid>
        <w:gridCol w:w="792"/>
        <w:gridCol w:w="2849"/>
        <w:gridCol w:w="1661"/>
        <w:gridCol w:w="751"/>
        <w:gridCol w:w="1989"/>
        <w:gridCol w:w="1200"/>
      </w:tblGrid>
      <w:tr w:rsidR="00505F82" w:rsidRPr="00247319" w:rsidTr="00505F82">
        <w:tc>
          <w:tcPr>
            <w:tcW w:w="792" w:type="dxa"/>
            <w:shd w:val="clear" w:color="auto" w:fill="92CDDC" w:themeFill="accent5" w:themeFillTint="99"/>
          </w:tcPr>
          <w:p w:rsidR="00FF577E" w:rsidRDefault="00FF577E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Time</w:t>
            </w:r>
          </w:p>
        </w:tc>
        <w:tc>
          <w:tcPr>
            <w:tcW w:w="4510" w:type="dxa"/>
            <w:gridSpan w:val="2"/>
            <w:shd w:val="clear" w:color="auto" w:fill="92CDDC" w:themeFill="accent5" w:themeFillTint="99"/>
          </w:tcPr>
          <w:p w:rsidR="00FF577E" w:rsidRPr="00247319" w:rsidRDefault="006D6185" w:rsidP="005F36B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6D6185">
              <w:rPr>
                <w:rFonts w:ascii="Cambria" w:eastAsia="함초롬바탕" w:hAnsi="Cambria" w:cs="함초롬바탕"/>
                <w:sz w:val="16"/>
                <w:szCs w:val="16"/>
              </w:rPr>
              <w:t>Room 243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FF577E" w:rsidRDefault="00FF577E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Time</w:t>
            </w:r>
          </w:p>
        </w:tc>
        <w:tc>
          <w:tcPr>
            <w:tcW w:w="3189" w:type="dxa"/>
            <w:gridSpan w:val="2"/>
            <w:shd w:val="clear" w:color="auto" w:fill="92CDDC" w:themeFill="accent5" w:themeFillTint="99"/>
          </w:tcPr>
          <w:p w:rsidR="00FF577E" w:rsidRDefault="006D6185" w:rsidP="004845C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 xml:space="preserve">Room 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101*</w:t>
            </w:r>
          </w:p>
        </w:tc>
      </w:tr>
      <w:tr w:rsidR="00505F82" w:rsidRPr="00247319" w:rsidTr="00505F82">
        <w:tc>
          <w:tcPr>
            <w:tcW w:w="792" w:type="dxa"/>
            <w:shd w:val="clear" w:color="auto" w:fill="auto"/>
          </w:tcPr>
          <w:p w:rsidR="00B85A68" w:rsidRDefault="00B85A68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BFBFBF" w:themeFill="background1" w:themeFillShade="BF"/>
          </w:tcPr>
          <w:p w:rsidR="00B85A68" w:rsidRPr="00247319" w:rsidRDefault="00B85A68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Basic</w:t>
            </w:r>
            <w:r w:rsidR="00505F82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pharmacology, pharmacogenetics, pharmacokinetics and 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pharmacodynamics</w:t>
            </w:r>
            <w:r w:rsidR="00505F82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B85A68" w:rsidRPr="00CF7334" w:rsidRDefault="00B85A68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F7334">
              <w:rPr>
                <w:rFonts w:ascii="Cambria" w:eastAsia="함초롬바탕" w:hAnsi="Cambria" w:cs="함초롬바탕"/>
                <w:sz w:val="16"/>
                <w:szCs w:val="16"/>
              </w:rPr>
              <w:t>Soonim Kim</w:t>
            </w:r>
          </w:p>
          <w:p w:rsidR="00B85A68" w:rsidRPr="00247319" w:rsidRDefault="00B85A68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F7334">
              <w:rPr>
                <w:rFonts w:ascii="Cambria" w:eastAsia="함초롬바탕" w:hAnsi="Cambria" w:cs="함초롬바탕"/>
                <w:sz w:val="16"/>
                <w:szCs w:val="16"/>
              </w:rPr>
              <w:t>(Soonchunhyang University)</w:t>
            </w:r>
          </w:p>
        </w:tc>
        <w:tc>
          <w:tcPr>
            <w:tcW w:w="751" w:type="dxa"/>
            <w:shd w:val="clear" w:color="auto" w:fill="auto"/>
          </w:tcPr>
          <w:p w:rsidR="00B85A68" w:rsidRPr="00247319" w:rsidRDefault="00B85A68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shd w:val="clear" w:color="auto" w:fill="BFBFBF" w:themeFill="background1" w:themeFillShade="BF"/>
          </w:tcPr>
          <w:p w:rsidR="00B85A68" w:rsidRPr="00247319" w:rsidRDefault="00B85A68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Asan pump</w:t>
            </w:r>
          </w:p>
        </w:tc>
      </w:tr>
      <w:tr w:rsidR="00505F82" w:rsidRPr="00247319" w:rsidTr="008100BA">
        <w:trPr>
          <w:trHeight w:val="664"/>
        </w:trPr>
        <w:tc>
          <w:tcPr>
            <w:tcW w:w="792" w:type="dxa"/>
          </w:tcPr>
          <w:p w:rsidR="00505F82" w:rsidRPr="00247319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09:00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09:30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Signal transduction mechanism and receptor occupancy theory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FF577E">
              <w:rPr>
                <w:rFonts w:ascii="Cambria" w:eastAsia="함초롬바탕" w:hAnsi="Cambria" w:cs="함초롬바탕"/>
                <w:sz w:val="16"/>
                <w:szCs w:val="16"/>
              </w:rPr>
              <w:t>Hee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seung Lee</w:t>
            </w:r>
            <w:r w:rsidRPr="00FF577E">
              <w:rPr>
                <w:rFonts w:ascii="Cambria" w:eastAsia="함초롬바탕" w:hAnsi="Cambria" w:cs="함초롬바탕"/>
                <w:sz w:val="16"/>
                <w:szCs w:val="16"/>
              </w:rPr>
              <w:t xml:space="preserve"> </w:t>
            </w:r>
          </w:p>
          <w:p w:rsidR="00505F82" w:rsidRPr="00FF577E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FF577E">
              <w:rPr>
                <w:rFonts w:ascii="Cambria" w:eastAsia="함초롬바탕" w:hAnsi="Cambria" w:cs="함초롬바탕"/>
                <w:sz w:val="16"/>
                <w:szCs w:val="16"/>
              </w:rPr>
              <w:t>(Ewha Womans University)</w:t>
            </w:r>
          </w:p>
        </w:tc>
        <w:tc>
          <w:tcPr>
            <w:tcW w:w="751" w:type="dxa"/>
          </w:tcPr>
          <w:p w:rsidR="00505F82" w:rsidRPr="00247319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09:00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09:40</w:t>
            </w:r>
          </w:p>
        </w:tc>
        <w:tc>
          <w:tcPr>
            <w:tcW w:w="1989" w:type="dxa"/>
          </w:tcPr>
          <w:p w:rsidR="00505F82" w:rsidRPr="00247319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tpeak and Vdpeak</w:t>
            </w:r>
          </w:p>
        </w:tc>
        <w:tc>
          <w:tcPr>
            <w:tcW w:w="1200" w:type="dxa"/>
            <w:vMerge w:val="restart"/>
          </w:tcPr>
          <w:p w:rsidR="00A11383" w:rsidRPr="00247319" w:rsidRDefault="00A11383" w:rsidP="0081337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Taeha Ryu</w:t>
            </w:r>
          </w:p>
        </w:tc>
      </w:tr>
      <w:tr w:rsidR="00505F82" w:rsidRPr="00247319" w:rsidTr="008100BA">
        <w:trPr>
          <w:trHeight w:val="672"/>
        </w:trPr>
        <w:tc>
          <w:tcPr>
            <w:tcW w:w="792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9:40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10:10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:rsidR="00505F82" w:rsidRPr="00247319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Concept of pharmacogenetics and clinical application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505F82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Helenki Shinn</w:t>
            </w:r>
          </w:p>
          <w:p w:rsidR="00505F82" w:rsidRPr="00247319" w:rsidRDefault="00505F82" w:rsidP="00C06EDF">
            <w:pPr>
              <w:tabs>
                <w:tab w:val="left" w:pos="1210"/>
              </w:tabs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(Inha University)</w:t>
            </w:r>
          </w:p>
        </w:tc>
        <w:tc>
          <w:tcPr>
            <w:tcW w:w="751" w:type="dxa"/>
            <w:vMerge w:val="restart"/>
            <w:tcBorders>
              <w:bottom w:val="single" w:sz="4" w:space="0" w:color="auto"/>
            </w:tcBorders>
          </w:tcPr>
          <w:p w:rsidR="00505F82" w:rsidRPr="00247319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09:40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10:20</w:t>
            </w:r>
          </w:p>
        </w:tc>
        <w:tc>
          <w:tcPr>
            <w:tcW w:w="1989" w:type="dxa"/>
            <w:vMerge w:val="restart"/>
            <w:tcBorders>
              <w:bottom w:val="single" w:sz="4" w:space="0" w:color="auto"/>
            </w:tcBorders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Context sensitive decrement time</w:t>
            </w:r>
          </w:p>
        </w:tc>
        <w:tc>
          <w:tcPr>
            <w:tcW w:w="1200" w:type="dxa"/>
            <w:vMerge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188"/>
        </w:trPr>
        <w:tc>
          <w:tcPr>
            <w:tcW w:w="793" w:type="dxa"/>
            <w:vMerge w:val="restart"/>
            <w:shd w:val="clear" w:color="auto" w:fill="92D050"/>
          </w:tcPr>
          <w:p w:rsidR="00505F82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10:10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10:25</w:t>
            </w:r>
          </w:p>
        </w:tc>
        <w:tc>
          <w:tcPr>
            <w:tcW w:w="4511" w:type="dxa"/>
            <w:gridSpan w:val="2"/>
            <w:vMerge w:val="restart"/>
            <w:shd w:val="clear" w:color="auto" w:fill="92D050"/>
          </w:tcPr>
          <w:p w:rsidR="00505F82" w:rsidRPr="00FF577E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Coffee break</w:t>
            </w:r>
          </w:p>
        </w:tc>
        <w:tc>
          <w:tcPr>
            <w:tcW w:w="751" w:type="dxa"/>
            <w:vMerge/>
            <w:shd w:val="clear" w:color="auto" w:fill="auto"/>
          </w:tcPr>
          <w:p w:rsidR="00505F82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05F82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505F82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348"/>
        </w:trPr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05F82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4511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505F82" w:rsidRDefault="00505F82" w:rsidP="00C06EDF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10:20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10:40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505F82" w:rsidRPr="00FF577E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Coffee break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505F82" w:rsidRPr="00FF577E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324"/>
        </w:trPr>
        <w:tc>
          <w:tcPr>
            <w:tcW w:w="793" w:type="dxa"/>
            <w:vMerge w:val="restart"/>
          </w:tcPr>
          <w:p w:rsidR="00505F82" w:rsidRPr="00247319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0:25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10:55</w:t>
            </w:r>
          </w:p>
        </w:tc>
        <w:tc>
          <w:tcPr>
            <w:tcW w:w="2850" w:type="dxa"/>
            <w:vMerge w:val="restart"/>
          </w:tcPr>
          <w:p w:rsidR="00505F82" w:rsidRPr="00247319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Basic pharmacological principles and population analysis</w:t>
            </w:r>
          </w:p>
        </w:tc>
        <w:tc>
          <w:tcPr>
            <w:tcW w:w="1661" w:type="dxa"/>
            <w:vMerge w:val="restart"/>
          </w:tcPr>
          <w:p w:rsidR="00505F82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FF577E">
              <w:rPr>
                <w:rFonts w:ascii="Cambria" w:eastAsia="함초롬바탕" w:hAnsi="Cambria" w:cs="함초롬바탕"/>
                <w:sz w:val="16"/>
                <w:szCs w:val="16"/>
              </w:rPr>
              <w:t>Gyujeong Noh</w:t>
            </w:r>
          </w:p>
          <w:p w:rsidR="00505F82" w:rsidRPr="00247319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FF577E">
              <w:rPr>
                <w:rFonts w:ascii="Cambria" w:eastAsia="함초롬바탕" w:hAnsi="Cambria" w:cs="함초롬바탕"/>
                <w:sz w:val="16"/>
                <w:szCs w:val="16"/>
              </w:rPr>
              <w:t>(University of Ulsan)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505F82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505F82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505F82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188"/>
        </w:trPr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505F82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505F82" w:rsidRPr="00FF577E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</w:tcPr>
          <w:p w:rsidR="00505F82" w:rsidRPr="00247319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10:40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11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: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00</w:t>
            </w:r>
          </w:p>
        </w:tc>
        <w:tc>
          <w:tcPr>
            <w:tcW w:w="1987" w:type="dxa"/>
            <w:vMerge w:val="restart"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Body size calculation and conversion of 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pharmacokinetic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parameters</w:t>
            </w:r>
          </w:p>
        </w:tc>
        <w:tc>
          <w:tcPr>
            <w:tcW w:w="1200" w:type="dxa"/>
            <w:vMerge w:val="restart"/>
          </w:tcPr>
          <w:p w:rsidR="00505F82" w:rsidRPr="00247319" w:rsidRDefault="00A11383" w:rsidP="00CD224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/>
                <w:sz w:val="16"/>
                <w:szCs w:val="16"/>
              </w:rPr>
              <w:t>Seong</w:t>
            </w: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h</w:t>
            </w:r>
            <w:r w:rsidRPr="00CD224F">
              <w:rPr>
                <w:rFonts w:ascii="Cambria" w:eastAsia="함초롬바탕" w:hAnsi="Cambria" w:cs="함초롬바탕"/>
                <w:sz w:val="16"/>
                <w:szCs w:val="16"/>
              </w:rPr>
              <w:t>eon Lee</w:t>
            </w:r>
          </w:p>
        </w:tc>
      </w:tr>
      <w:tr w:rsidR="00505F82" w:rsidRPr="00247319" w:rsidTr="00505F82">
        <w:trPr>
          <w:trHeight w:val="335"/>
        </w:trPr>
        <w:tc>
          <w:tcPr>
            <w:tcW w:w="793" w:type="dxa"/>
            <w:vMerge w:val="restart"/>
            <w:shd w:val="clear" w:color="auto" w:fill="auto"/>
          </w:tcPr>
          <w:p w:rsidR="00505F82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0:55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11:25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05F82" w:rsidRPr="00CD224F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Hysteresis and effect-site concentration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505F82" w:rsidRPr="00CD224F" w:rsidRDefault="00813373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Taekyun Kim</w:t>
            </w:r>
          </w:p>
          <w:p w:rsidR="00505F82" w:rsidRPr="00CD224F" w:rsidRDefault="00A11383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/>
                <w:sz w:val="16"/>
                <w:szCs w:val="16"/>
              </w:rPr>
              <w:t>(</w:t>
            </w: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Pusan National</w:t>
            </w:r>
            <w:r w:rsidR="00505F82" w:rsidRPr="00CD224F">
              <w:rPr>
                <w:rFonts w:ascii="Cambria" w:eastAsia="함초롬바탕" w:hAnsi="Cambria" w:cs="함초롬바탕"/>
                <w:sz w:val="16"/>
                <w:szCs w:val="16"/>
              </w:rPr>
              <w:t xml:space="preserve"> University)</w:t>
            </w:r>
          </w:p>
        </w:tc>
        <w:tc>
          <w:tcPr>
            <w:tcW w:w="751" w:type="dxa"/>
            <w:vMerge/>
            <w:shd w:val="clear" w:color="auto" w:fill="auto"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188"/>
        </w:trPr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F82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F82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F82" w:rsidRPr="00FF577E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shd w:val="clear" w:color="auto" w:fill="auto"/>
          </w:tcPr>
          <w:p w:rsidR="00505F82" w:rsidRPr="00247319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11:00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11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: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50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Simulation of manual infusion and target-controlled infusion</w:t>
            </w:r>
          </w:p>
        </w:tc>
        <w:tc>
          <w:tcPr>
            <w:tcW w:w="1200" w:type="dxa"/>
            <w:vMerge/>
            <w:shd w:val="clear" w:color="auto" w:fill="auto"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58"/>
        </w:trPr>
        <w:tc>
          <w:tcPr>
            <w:tcW w:w="793" w:type="dxa"/>
            <w:shd w:val="clear" w:color="auto" w:fill="92D050"/>
          </w:tcPr>
          <w:p w:rsidR="00505F82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1:25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11:40</w:t>
            </w:r>
          </w:p>
        </w:tc>
        <w:tc>
          <w:tcPr>
            <w:tcW w:w="4511" w:type="dxa"/>
            <w:gridSpan w:val="2"/>
            <w:shd w:val="clear" w:color="auto" w:fill="92D050"/>
          </w:tcPr>
          <w:p w:rsidR="00505F82" w:rsidRPr="00FF577E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Coffee break</w:t>
            </w:r>
          </w:p>
        </w:tc>
        <w:tc>
          <w:tcPr>
            <w:tcW w:w="751" w:type="dxa"/>
            <w:vMerge/>
            <w:shd w:val="clear" w:color="auto" w:fill="BFBFBF" w:themeFill="background1" w:themeFillShade="BF"/>
          </w:tcPr>
          <w:p w:rsidR="00505F82" w:rsidRPr="00247319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BFBF" w:themeFill="background1" w:themeFillShade="BF"/>
          </w:tcPr>
          <w:p w:rsidR="00505F82" w:rsidRPr="00247319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BFBFBF" w:themeFill="background1" w:themeFillShade="BF"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57"/>
        </w:trPr>
        <w:tc>
          <w:tcPr>
            <w:tcW w:w="793" w:type="dxa"/>
            <w:shd w:val="clear" w:color="auto" w:fill="auto"/>
          </w:tcPr>
          <w:p w:rsidR="00505F82" w:rsidRDefault="00505F82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BFBFBF" w:themeFill="background1" w:themeFillShade="BF"/>
          </w:tcPr>
          <w:p w:rsidR="00505F82" w:rsidRPr="00247319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Target-controlled infusion</w:t>
            </w:r>
          </w:p>
        </w:tc>
        <w:tc>
          <w:tcPr>
            <w:tcW w:w="1661" w:type="dxa"/>
            <w:shd w:val="clear" w:color="auto" w:fill="auto"/>
          </w:tcPr>
          <w:p w:rsidR="00505F82" w:rsidRPr="00E67956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E67956">
              <w:rPr>
                <w:rFonts w:ascii="Cambria" w:eastAsia="함초롬바탕" w:hAnsi="Cambria" w:cs="함초롬바탕"/>
                <w:sz w:val="16"/>
                <w:szCs w:val="16"/>
              </w:rPr>
              <w:t>J</w:t>
            </w:r>
            <w:r w:rsidRPr="00E67956">
              <w:rPr>
                <w:rFonts w:ascii="Cambria" w:eastAsia="함초롬바탕" w:hAnsi="Cambria" w:cs="함초롬바탕" w:hint="eastAsia"/>
                <w:sz w:val="16"/>
                <w:szCs w:val="16"/>
              </w:rPr>
              <w:t>ungun Lee</w:t>
            </w:r>
          </w:p>
          <w:p w:rsidR="00505F82" w:rsidRPr="00247319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E67956">
              <w:rPr>
                <w:rFonts w:ascii="Cambria" w:eastAsia="함초롬바탕" w:hAnsi="Cambria" w:cs="함초롬바탕" w:hint="eastAsia"/>
                <w:sz w:val="16"/>
                <w:szCs w:val="16"/>
              </w:rPr>
              <w:t>(Chungnam National  University)</w:t>
            </w:r>
          </w:p>
        </w:tc>
        <w:tc>
          <w:tcPr>
            <w:tcW w:w="751" w:type="dxa"/>
            <w:vMerge/>
            <w:shd w:val="clear" w:color="auto" w:fill="BFBFBF" w:themeFill="background1" w:themeFillShade="BF"/>
          </w:tcPr>
          <w:p w:rsidR="00505F82" w:rsidRPr="00247319" w:rsidRDefault="00505F82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BFBF" w:themeFill="background1" w:themeFillShade="BF"/>
          </w:tcPr>
          <w:p w:rsidR="00505F82" w:rsidRPr="00247319" w:rsidRDefault="00505F82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BFBFBF" w:themeFill="background1" w:themeFillShade="BF"/>
          </w:tcPr>
          <w:p w:rsidR="00505F82" w:rsidRPr="00247319" w:rsidRDefault="00505F82" w:rsidP="00FC42E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216"/>
        </w:trPr>
        <w:tc>
          <w:tcPr>
            <w:tcW w:w="793" w:type="dxa"/>
            <w:vMerge w:val="restart"/>
          </w:tcPr>
          <w:p w:rsidR="00505F82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1:40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12:10</w:t>
            </w:r>
          </w:p>
        </w:tc>
        <w:tc>
          <w:tcPr>
            <w:tcW w:w="2850" w:type="dxa"/>
            <w:vMerge w:val="restart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Linear pharmacokinetics and unit disposition function of plasma concentration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505F82" w:rsidRPr="0010702B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10702B">
              <w:rPr>
                <w:rFonts w:ascii="Cambria" w:eastAsia="함초롬바탕" w:hAnsi="Cambria" w:cs="함초롬바탕" w:hint="eastAsia"/>
                <w:sz w:val="16"/>
                <w:szCs w:val="16"/>
              </w:rPr>
              <w:t>Teojeon Shin</w:t>
            </w:r>
          </w:p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10702B">
              <w:rPr>
                <w:rFonts w:ascii="Cambria" w:eastAsia="함초롬바탕" w:hAnsi="Cambria" w:cs="함초롬바탕" w:hint="eastAsia"/>
                <w:sz w:val="16"/>
                <w:szCs w:val="16"/>
              </w:rPr>
              <w:t>(Seoul National University)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383"/>
        </w:trPr>
        <w:tc>
          <w:tcPr>
            <w:tcW w:w="793" w:type="dxa"/>
            <w:vMerge/>
          </w:tcPr>
          <w:p w:rsidR="00505F82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vMerge/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505F82" w:rsidRPr="00620D0C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  <w:highlight w:val="yellow"/>
              </w:rPr>
            </w:pPr>
          </w:p>
        </w:tc>
        <w:tc>
          <w:tcPr>
            <w:tcW w:w="751" w:type="dxa"/>
            <w:shd w:val="clear" w:color="auto" w:fill="92D050"/>
          </w:tcPr>
          <w:p w:rsidR="00505F82" w:rsidRPr="00247319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11:50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12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: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00</w:t>
            </w:r>
          </w:p>
        </w:tc>
        <w:tc>
          <w:tcPr>
            <w:tcW w:w="3187" w:type="dxa"/>
            <w:gridSpan w:val="2"/>
            <w:shd w:val="clear" w:color="auto" w:fill="92D050"/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Coffee break</w:t>
            </w:r>
          </w:p>
        </w:tc>
      </w:tr>
      <w:tr w:rsidR="00505F82" w:rsidRPr="00247319" w:rsidTr="00505F82">
        <w:trPr>
          <w:trHeight w:val="188"/>
        </w:trPr>
        <w:tc>
          <w:tcPr>
            <w:tcW w:w="793" w:type="dxa"/>
            <w:vMerge/>
          </w:tcPr>
          <w:p w:rsidR="00505F82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vMerge/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505F82" w:rsidRPr="00620D0C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  <w:highlight w:val="yellow"/>
              </w:rPr>
            </w:pPr>
          </w:p>
        </w:tc>
        <w:tc>
          <w:tcPr>
            <w:tcW w:w="751" w:type="dxa"/>
            <w:vMerge w:val="restart"/>
          </w:tcPr>
          <w:p w:rsidR="00505F82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12:00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12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: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40</w:t>
            </w:r>
          </w:p>
        </w:tc>
        <w:tc>
          <w:tcPr>
            <w:tcW w:w="1987" w:type="dxa"/>
            <w:vMerge w:val="restart"/>
          </w:tcPr>
          <w:p w:rsidR="00505F82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Comparison of Marsh and Schnider models using simulation</w:t>
            </w:r>
          </w:p>
        </w:tc>
        <w:tc>
          <w:tcPr>
            <w:tcW w:w="1200" w:type="dxa"/>
            <w:vMerge w:val="restart"/>
          </w:tcPr>
          <w:p w:rsidR="00505F82" w:rsidRPr="00247319" w:rsidRDefault="00813373" w:rsidP="00CD224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Byungmoon Choi</w:t>
            </w:r>
          </w:p>
        </w:tc>
      </w:tr>
      <w:tr w:rsidR="00505F82" w:rsidRPr="00247319" w:rsidTr="00505F82">
        <w:tc>
          <w:tcPr>
            <w:tcW w:w="793" w:type="dxa"/>
            <w:tcBorders>
              <w:bottom w:val="single" w:sz="4" w:space="0" w:color="auto"/>
            </w:tcBorders>
          </w:tcPr>
          <w:p w:rsidR="00505F82" w:rsidRPr="00247319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2:10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12:40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505F82" w:rsidRPr="00CD224F" w:rsidRDefault="00505F82" w:rsidP="00A97EA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Relationship between target-controlled infusion and population pharmacokinetic and </w:t>
            </w:r>
            <w:r w:rsidRPr="00CD224F">
              <w:rPr>
                <w:rFonts w:ascii="Cambria" w:eastAsia="함초롬바탕" w:hAnsi="Cambria" w:cs="함초롬바탕"/>
                <w:sz w:val="16"/>
                <w:szCs w:val="16"/>
              </w:rPr>
              <w:t>pharmacodynamic</w:t>
            </w: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analysis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505F82" w:rsidRPr="00CD224F" w:rsidRDefault="00A11383" w:rsidP="00A1138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/>
                <w:sz w:val="16"/>
                <w:szCs w:val="16"/>
              </w:rPr>
              <w:t>Seong</w:t>
            </w: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h</w:t>
            </w:r>
            <w:r w:rsidRPr="00CD224F">
              <w:rPr>
                <w:rFonts w:ascii="Cambria" w:eastAsia="함초롬바탕" w:hAnsi="Cambria" w:cs="함초롬바탕"/>
                <w:sz w:val="16"/>
                <w:szCs w:val="16"/>
              </w:rPr>
              <w:t xml:space="preserve">eon Lee </w:t>
            </w:r>
            <w:r w:rsidR="00505F82" w:rsidRPr="00CD224F">
              <w:rPr>
                <w:rFonts w:ascii="Cambria" w:eastAsia="함초롬바탕" w:hAnsi="Cambria" w:cs="함초롬바탕"/>
                <w:sz w:val="16"/>
                <w:szCs w:val="16"/>
              </w:rPr>
              <w:t xml:space="preserve">(Chonnam </w:t>
            </w:r>
            <w:r w:rsidR="00505F82"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N</w:t>
            </w:r>
            <w:r w:rsidR="00505F82" w:rsidRPr="00CD224F">
              <w:rPr>
                <w:rFonts w:ascii="Cambria" w:eastAsia="함초롬바탕" w:hAnsi="Cambria" w:cs="함초롬바탕"/>
                <w:sz w:val="16"/>
                <w:szCs w:val="16"/>
              </w:rPr>
              <w:t xml:space="preserve">ational </w:t>
            </w:r>
            <w:r w:rsidR="00505F82"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U</w:t>
            </w:r>
            <w:r w:rsidR="00505F82" w:rsidRPr="00CD224F">
              <w:rPr>
                <w:rFonts w:ascii="Cambria" w:eastAsia="함초롬바탕" w:hAnsi="Cambria" w:cs="함초롬바탕"/>
                <w:sz w:val="16"/>
                <w:szCs w:val="16"/>
              </w:rPr>
              <w:t>niversity</w:t>
            </w:r>
            <w:r w:rsidR="00505F82"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)</w:t>
            </w:r>
            <w:r w:rsidR="00813373"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505F82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505F82" w:rsidRDefault="00505F82" w:rsidP="00C03EB4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4845C8">
        <w:trPr>
          <w:trHeight w:val="250"/>
        </w:trPr>
        <w:tc>
          <w:tcPr>
            <w:tcW w:w="793" w:type="dxa"/>
            <w:shd w:val="clear" w:color="auto" w:fill="auto"/>
          </w:tcPr>
          <w:p w:rsidR="00505F82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12:40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14:00</w:t>
            </w:r>
          </w:p>
        </w:tc>
        <w:tc>
          <w:tcPr>
            <w:tcW w:w="8449" w:type="dxa"/>
            <w:gridSpan w:val="5"/>
            <w:shd w:val="clear" w:color="auto" w:fill="92D050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Lunch</w:t>
            </w:r>
          </w:p>
        </w:tc>
      </w:tr>
      <w:tr w:rsidR="00505F82" w:rsidRPr="00247319" w:rsidTr="00505F82">
        <w:tc>
          <w:tcPr>
            <w:tcW w:w="793" w:type="dxa"/>
            <w:tcBorders>
              <w:bottom w:val="single" w:sz="4" w:space="0" w:color="auto"/>
            </w:tcBorders>
          </w:tcPr>
          <w:p w:rsidR="00505F82" w:rsidRPr="00247319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14:00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14:30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247319">
              <w:rPr>
                <w:rFonts w:ascii="Cambria" w:eastAsia="함초롬바탕" w:hAnsi="Cambria" w:cs="함초롬바탕"/>
                <w:sz w:val="16"/>
                <w:szCs w:val="16"/>
              </w:rPr>
              <w:t>Schnider and Marsh models for propofol, and Minto model for remifentanil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505F82" w:rsidRPr="00A97EA3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A97EA3">
              <w:rPr>
                <w:rFonts w:ascii="Cambria" w:eastAsia="함초롬바탕" w:hAnsi="Cambria" w:cs="함초롬바탕" w:hint="eastAsia"/>
                <w:sz w:val="16"/>
                <w:szCs w:val="16"/>
              </w:rPr>
              <w:t>Seonghyop Kim</w:t>
            </w:r>
          </w:p>
          <w:p w:rsidR="00505F82" w:rsidRPr="00620D0C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  <w:highlight w:val="yellow"/>
              </w:rPr>
            </w:pPr>
            <w:r w:rsidRPr="00A97EA3">
              <w:rPr>
                <w:rFonts w:ascii="Cambria" w:eastAsia="함초롬바탕" w:hAnsi="Cambria" w:cs="함초롬바탕" w:hint="eastAsia"/>
                <w:sz w:val="16"/>
                <w:szCs w:val="16"/>
              </w:rPr>
              <w:t>(Konkuk University)</w:t>
            </w:r>
          </w:p>
        </w:tc>
        <w:tc>
          <w:tcPr>
            <w:tcW w:w="751" w:type="dxa"/>
            <w:vMerge w:val="restart"/>
          </w:tcPr>
          <w:p w:rsidR="00505F82" w:rsidRPr="00247319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14:00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15:00</w:t>
            </w:r>
          </w:p>
        </w:tc>
        <w:tc>
          <w:tcPr>
            <w:tcW w:w="1987" w:type="dxa"/>
            <w:vMerge w:val="restart"/>
          </w:tcPr>
          <w:p w:rsidR="00505F82" w:rsidRPr="00247319" w:rsidRDefault="00505F82" w:rsidP="00197111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Simulation of fentanyl concentration using infusion history of patient controlled analgesia pump </w:t>
            </w:r>
          </w:p>
        </w:tc>
        <w:tc>
          <w:tcPr>
            <w:tcW w:w="1200" w:type="dxa"/>
            <w:vMerge w:val="restart"/>
          </w:tcPr>
          <w:p w:rsidR="00505F82" w:rsidRPr="00247319" w:rsidRDefault="00A11383" w:rsidP="0081337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Jeong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w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oo Lee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 xml:space="preserve">(Chonbuk 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N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 xml:space="preserve">ational 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U</w:t>
            </w:r>
            <w:r w:rsidRPr="00664D1D">
              <w:rPr>
                <w:rFonts w:ascii="Cambria" w:eastAsia="함초롬바탕" w:hAnsi="Cambria" w:cs="함초롬바탕"/>
                <w:sz w:val="16"/>
                <w:szCs w:val="16"/>
              </w:rPr>
              <w:t>niversity)</w:t>
            </w:r>
          </w:p>
        </w:tc>
      </w:tr>
      <w:tr w:rsidR="00505F82" w:rsidRPr="00247319" w:rsidTr="00505F82">
        <w:tc>
          <w:tcPr>
            <w:tcW w:w="793" w:type="dxa"/>
            <w:shd w:val="clear" w:color="auto" w:fill="auto"/>
          </w:tcPr>
          <w:p w:rsidR="00505F82" w:rsidRDefault="00505F82" w:rsidP="00421C6C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BFBFBF" w:themeFill="background1" w:themeFillShade="BF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Quantitative assessment of dose-response relationship</w:t>
            </w:r>
          </w:p>
        </w:tc>
        <w:tc>
          <w:tcPr>
            <w:tcW w:w="1661" w:type="dxa"/>
            <w:shd w:val="clear" w:color="auto" w:fill="auto"/>
          </w:tcPr>
          <w:p w:rsidR="00505F82" w:rsidRPr="00664D1D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664D1D">
              <w:rPr>
                <w:rFonts w:ascii="Cambria" w:eastAsia="함초롬바탕" w:hAnsi="Cambria" w:cs="함초롬바탕"/>
                <w:sz w:val="16"/>
                <w:szCs w:val="16"/>
              </w:rPr>
              <w:t xml:space="preserve">Sangkyi Lee </w:t>
            </w:r>
          </w:p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 xml:space="preserve">(Chonbuk 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N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 xml:space="preserve">ational 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U</w:t>
            </w:r>
            <w:r w:rsidRPr="00664D1D">
              <w:rPr>
                <w:rFonts w:ascii="Cambria" w:eastAsia="함초롬바탕" w:hAnsi="Cambria" w:cs="함초롬바탕"/>
                <w:sz w:val="16"/>
                <w:szCs w:val="16"/>
              </w:rPr>
              <w:t>niversity)</w:t>
            </w:r>
          </w:p>
        </w:tc>
        <w:tc>
          <w:tcPr>
            <w:tcW w:w="751" w:type="dxa"/>
            <w:vMerge/>
            <w:shd w:val="clear" w:color="auto" w:fill="BFBFBF" w:themeFill="background1" w:themeFillShade="BF"/>
          </w:tcPr>
          <w:p w:rsidR="00505F82" w:rsidRPr="00247319" w:rsidRDefault="00505F82" w:rsidP="002A160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BFBF" w:themeFill="background1" w:themeFillShade="BF"/>
          </w:tcPr>
          <w:p w:rsidR="00505F82" w:rsidRPr="00247319" w:rsidRDefault="00505F82" w:rsidP="002A160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BFBFBF" w:themeFill="background1" w:themeFillShade="BF"/>
          </w:tcPr>
          <w:p w:rsidR="00505F82" w:rsidRPr="00247319" w:rsidRDefault="00505F82" w:rsidP="002A160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6B785D">
        <w:trPr>
          <w:trHeight w:val="568"/>
        </w:trPr>
        <w:tc>
          <w:tcPr>
            <w:tcW w:w="793" w:type="dxa"/>
            <w:tcBorders>
              <w:bottom w:val="single" w:sz="4" w:space="0" w:color="auto"/>
            </w:tcBorders>
          </w:tcPr>
          <w:p w:rsidR="00505F82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4:30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15:00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Bispectral index monitoring and dose-BIS relationship of anesthetic agents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Taeha Ryu </w:t>
            </w:r>
          </w:p>
          <w:p w:rsidR="00505F82" w:rsidRPr="00247319" w:rsidRDefault="00A11383" w:rsidP="00A1138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(Daegu Catholic</w:t>
            </w:r>
            <w:r w:rsidR="00505F82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University)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6B785D">
        <w:trPr>
          <w:trHeight w:val="335"/>
        </w:trPr>
        <w:tc>
          <w:tcPr>
            <w:tcW w:w="793" w:type="dxa"/>
            <w:vMerge w:val="restart"/>
          </w:tcPr>
          <w:p w:rsidR="00505F82" w:rsidRPr="00247319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5:00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15:30</w:t>
            </w:r>
          </w:p>
        </w:tc>
        <w:tc>
          <w:tcPr>
            <w:tcW w:w="2850" w:type="dxa"/>
            <w:vMerge w:val="restart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247319">
              <w:rPr>
                <w:rFonts w:ascii="Cambria" w:eastAsia="함초롬바탕" w:hAnsi="Cambria" w:cs="함초롬바탕"/>
                <w:sz w:val="16"/>
                <w:szCs w:val="16"/>
              </w:rPr>
              <w:t>Update of central nervous system monitors and dose-response relationship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s of anesthetic agents</w:t>
            </w:r>
          </w:p>
        </w:tc>
        <w:tc>
          <w:tcPr>
            <w:tcW w:w="1661" w:type="dxa"/>
            <w:vMerge w:val="restart"/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Byungmoon Choi </w:t>
            </w:r>
          </w:p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(University of Ulsan)</w:t>
            </w:r>
          </w:p>
        </w:tc>
        <w:tc>
          <w:tcPr>
            <w:tcW w:w="751" w:type="dxa"/>
            <w:shd w:val="clear" w:color="auto" w:fill="92D050"/>
          </w:tcPr>
          <w:p w:rsidR="00505F82" w:rsidRPr="00247319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15:00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15:20</w:t>
            </w:r>
          </w:p>
        </w:tc>
        <w:tc>
          <w:tcPr>
            <w:tcW w:w="1987" w:type="dxa"/>
            <w:shd w:val="clear" w:color="auto" w:fill="92D050"/>
          </w:tcPr>
          <w:p w:rsidR="00505F82" w:rsidRPr="00247319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Coffee break</w:t>
            </w:r>
          </w:p>
        </w:tc>
        <w:tc>
          <w:tcPr>
            <w:tcW w:w="1200" w:type="dxa"/>
            <w:shd w:val="clear" w:color="auto" w:fill="92D050"/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rPr>
          <w:trHeight w:val="230"/>
        </w:trPr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505F82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505F82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</w:tcPr>
          <w:p w:rsidR="00505F82" w:rsidRDefault="00505F82" w:rsidP="00505F82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15:20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16:20</w:t>
            </w:r>
          </w:p>
        </w:tc>
        <w:tc>
          <w:tcPr>
            <w:tcW w:w="1987" w:type="dxa"/>
            <w:vMerge w:val="restart"/>
          </w:tcPr>
          <w:p w:rsidR="00505F82" w:rsidRDefault="00505F82" w:rsidP="00C06ED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197111">
              <w:rPr>
                <w:rFonts w:ascii="Cambria" w:eastAsia="함초롬바탕" w:hAnsi="Cambria" w:cs="함초롬바탕" w:hint="eastAsia"/>
                <w:b/>
                <w:color w:val="FF0000"/>
                <w:sz w:val="16"/>
                <w:szCs w:val="16"/>
              </w:rPr>
              <w:t>Test</w:t>
            </w:r>
            <w:r w:rsidRPr="00197111">
              <w:rPr>
                <w:rFonts w:ascii="Cambria" w:eastAsia="함초롬바탕" w:hAnsi="Cambria" w:cs="함초롬바탕"/>
                <w:b/>
                <w:color w:val="FF0000"/>
                <w:sz w:val="16"/>
                <w:szCs w:val="16"/>
                <w:vertAlign w:val="superscript"/>
              </w:rPr>
              <w:t>†</w:t>
            </w:r>
            <w:r w:rsidRPr="00197111">
              <w:rPr>
                <w:rFonts w:ascii="Cambria" w:eastAsia="함초롬바탕" w:hAnsi="Cambria" w:cs="함초롬바탕" w:hint="eastAsia"/>
                <w:b/>
                <w:color w:val="FF0000"/>
                <w:sz w:val="16"/>
                <w:szCs w:val="16"/>
              </w:rPr>
              <w:t xml:space="preserve"> (a best scorer will be awarded 1,000,000 KRW)</w:t>
            </w:r>
          </w:p>
        </w:tc>
        <w:tc>
          <w:tcPr>
            <w:tcW w:w="1200" w:type="dxa"/>
            <w:vMerge w:val="restart"/>
          </w:tcPr>
          <w:p w:rsidR="00505F82" w:rsidRPr="00247319" w:rsidRDefault="00813373" w:rsidP="0081337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Taeha Ryu</w:t>
            </w:r>
            <w:r w:rsidR="00AC6E89">
              <w:rPr>
                <w:rFonts w:ascii="Cambria" w:eastAsia="함초롬바탕" w:hAnsi="Cambria" w:cs="함초롬바탕" w:hint="eastAsia"/>
                <w:sz w:val="16"/>
                <w:szCs w:val="16"/>
              </w:rPr>
              <w:t>/ Byungmoon Choi</w:t>
            </w:r>
          </w:p>
        </w:tc>
      </w:tr>
      <w:tr w:rsidR="00505F82" w:rsidRPr="00247319" w:rsidTr="00224BAC">
        <w:trPr>
          <w:trHeight w:val="398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505F82" w:rsidRDefault="00505F82" w:rsidP="00505F82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5:30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15:50</w:t>
            </w: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Coffee break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B85A68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4845C8">
        <w:trPr>
          <w:trHeight w:val="495"/>
        </w:trPr>
        <w:tc>
          <w:tcPr>
            <w:tcW w:w="792" w:type="dxa"/>
            <w:tcBorders>
              <w:bottom w:val="single" w:sz="4" w:space="0" w:color="auto"/>
            </w:tcBorders>
          </w:tcPr>
          <w:p w:rsidR="00505F82" w:rsidRDefault="00505F82" w:rsidP="00FF577E">
            <w:pPr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15:50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16:20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Quantitative dose-sedation scale relationship of sedatives/hypnotics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505F82" w:rsidRPr="00CF7334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Heesoo Kim</w:t>
            </w:r>
          </w:p>
          <w:p w:rsidR="00505F82" w:rsidRPr="00CF7334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F7334">
              <w:rPr>
                <w:rFonts w:ascii="Cambria" w:eastAsia="함초롬바탕" w:hAnsi="Cambria" w:cs="함초롬바탕" w:hint="eastAsia"/>
                <w:sz w:val="16"/>
                <w:szCs w:val="16"/>
              </w:rPr>
              <w:t>(Seoul National University)</w:t>
            </w:r>
          </w:p>
          <w:p w:rsidR="00505F82" w:rsidRPr="008100BA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</w:p>
        </w:tc>
      </w:tr>
      <w:tr w:rsidR="00505F82" w:rsidRPr="00247319" w:rsidTr="00505F82">
        <w:tc>
          <w:tcPr>
            <w:tcW w:w="792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6:20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1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6:50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05F82" w:rsidRPr="00247319" w:rsidRDefault="00505F82" w:rsidP="00FF577E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Quantitative dose-response relationship of neuromuscular blocking agents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813373" w:rsidRPr="00247319" w:rsidRDefault="00CD224F" w:rsidP="00CD224F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Sooil Lee</w:t>
            </w:r>
            <w:r w:rsidR="00A11383"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(</w:t>
            </w:r>
            <w:r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Donga </w:t>
            </w:r>
            <w:r w:rsidR="00A11383" w:rsidRPr="00CD224F">
              <w:rPr>
                <w:rFonts w:ascii="Cambria" w:eastAsia="함초롬바탕" w:hAnsi="Cambria" w:cs="함초롬바탕" w:hint="eastAsia"/>
                <w:sz w:val="16"/>
                <w:szCs w:val="16"/>
              </w:rPr>
              <w:t>University)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16:20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16:50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Q&amp;A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F82" w:rsidRPr="00247319" w:rsidRDefault="00813373" w:rsidP="00813373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Taeha Ryu </w:t>
            </w:r>
            <w:r w:rsidR="00505F82">
              <w:rPr>
                <w:rFonts w:ascii="Cambria" w:eastAsia="함초롬바탕" w:hAnsi="Cambria" w:cs="함초롬바탕" w:hint="eastAsia"/>
                <w:sz w:val="16"/>
                <w:szCs w:val="16"/>
              </w:rPr>
              <w:t>/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Byungmoon Choi</w:t>
            </w:r>
          </w:p>
        </w:tc>
      </w:tr>
      <w:tr w:rsidR="00505F82" w:rsidRPr="00247319" w:rsidTr="004845C8">
        <w:trPr>
          <w:trHeight w:val="163"/>
        </w:trPr>
        <w:tc>
          <w:tcPr>
            <w:tcW w:w="792" w:type="dxa"/>
            <w:tcBorders>
              <w:bottom w:val="single" w:sz="4" w:space="0" w:color="auto"/>
            </w:tcBorders>
          </w:tcPr>
          <w:p w:rsidR="00505F82" w:rsidRDefault="00505F82" w:rsidP="00B901A6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16:50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–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17:00</w:t>
            </w:r>
          </w:p>
        </w:tc>
        <w:tc>
          <w:tcPr>
            <w:tcW w:w="8450" w:type="dxa"/>
            <w:gridSpan w:val="5"/>
            <w:tcBorders>
              <w:bottom w:val="single" w:sz="4" w:space="0" w:color="auto"/>
            </w:tcBorders>
          </w:tcPr>
          <w:p w:rsidR="00505F82" w:rsidRPr="00247319" w:rsidRDefault="00505F82" w:rsidP="00247319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>Ceremony of awarding a prize</w:t>
            </w:r>
            <w:r w:rsidRPr="00197111">
              <w:rPr>
                <w:rFonts w:ascii="Cambria" w:eastAsia="함초롬바탕" w:hAnsi="Cambria" w:cs="함초롬바탕"/>
                <w:b/>
                <w:sz w:val="16"/>
                <w:szCs w:val="16"/>
                <w:vertAlign w:val="superscript"/>
              </w:rPr>
              <w:t>†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and closing</w:t>
            </w:r>
          </w:p>
        </w:tc>
      </w:tr>
      <w:tr w:rsidR="00505F82" w:rsidRPr="00247319" w:rsidTr="004845C8">
        <w:trPr>
          <w:trHeight w:val="45"/>
        </w:trPr>
        <w:tc>
          <w:tcPr>
            <w:tcW w:w="9242" w:type="dxa"/>
            <w:gridSpan w:val="6"/>
            <w:shd w:val="clear" w:color="auto" w:fill="auto"/>
          </w:tcPr>
          <w:p w:rsidR="00505F82" w:rsidRPr="00247319" w:rsidRDefault="00505F82" w:rsidP="00197111">
            <w:pPr>
              <w:jc w:val="left"/>
              <w:rPr>
                <w:rFonts w:ascii="Cambria" w:eastAsia="함초롬바탕" w:hAnsi="Cambria" w:cs="함초롬바탕"/>
                <w:sz w:val="16"/>
                <w:szCs w:val="16"/>
              </w:rPr>
            </w:pP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*: Participation will be limited in number (up to 30 persons) and all participants should </w:t>
            </w:r>
            <w:r>
              <w:rPr>
                <w:rFonts w:ascii="Cambria" w:eastAsia="함초롬바탕" w:hAnsi="Cambria" w:cs="함초롬바탕"/>
                <w:sz w:val="16"/>
                <w:szCs w:val="16"/>
              </w:rPr>
              <w:t>have</w:t>
            </w:r>
            <w:r>
              <w:rPr>
                <w:rFonts w:ascii="Cambria" w:eastAsia="함초롬바탕" w:hAnsi="Cambria" w:cs="함초롬바탕" w:hint="eastAsia"/>
                <w:sz w:val="16"/>
                <w:szCs w:val="16"/>
              </w:rPr>
              <w:t xml:space="preserve"> their own laptops for this workshop.</w:t>
            </w:r>
          </w:p>
        </w:tc>
      </w:tr>
    </w:tbl>
    <w:p w:rsidR="002C7287" w:rsidRPr="00247319" w:rsidRDefault="002C7287" w:rsidP="004845C8">
      <w:pPr>
        <w:spacing w:line="240" w:lineRule="atLeast"/>
        <w:jc w:val="left"/>
        <w:rPr>
          <w:rFonts w:ascii="Cambria" w:eastAsia="함초롬바탕" w:hAnsi="Cambria" w:cs="함초롬바탕"/>
        </w:rPr>
      </w:pPr>
    </w:p>
    <w:sectPr w:rsidR="002C7287" w:rsidRPr="002473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C1" w:rsidRDefault="006B51C1" w:rsidP="00B85A68">
      <w:pPr>
        <w:spacing w:after="0" w:line="240" w:lineRule="auto"/>
      </w:pPr>
      <w:r>
        <w:separator/>
      </w:r>
    </w:p>
  </w:endnote>
  <w:endnote w:type="continuationSeparator" w:id="0">
    <w:p w:rsidR="006B51C1" w:rsidRDefault="006B51C1" w:rsidP="00B8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C1" w:rsidRDefault="006B51C1" w:rsidP="00B85A68">
      <w:pPr>
        <w:spacing w:after="0" w:line="240" w:lineRule="auto"/>
      </w:pPr>
      <w:r>
        <w:separator/>
      </w:r>
    </w:p>
  </w:footnote>
  <w:footnote w:type="continuationSeparator" w:id="0">
    <w:p w:rsidR="006B51C1" w:rsidRDefault="006B51C1" w:rsidP="00B8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3EE7"/>
    <w:multiLevelType w:val="hybridMultilevel"/>
    <w:tmpl w:val="140A2204"/>
    <w:lvl w:ilvl="0" w:tplc="3FA2930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1">
    <w:nsid w:val="4D534003"/>
    <w:multiLevelType w:val="hybridMultilevel"/>
    <w:tmpl w:val="590452BE"/>
    <w:lvl w:ilvl="0" w:tplc="ADDA1E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97A35FA"/>
    <w:multiLevelType w:val="hybridMultilevel"/>
    <w:tmpl w:val="1A52FFE2"/>
    <w:lvl w:ilvl="0" w:tplc="88E8CE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3"/>
    <w:rsid w:val="000C5DB0"/>
    <w:rsid w:val="000D757A"/>
    <w:rsid w:val="001062EB"/>
    <w:rsid w:val="0010702B"/>
    <w:rsid w:val="00191204"/>
    <w:rsid w:val="00197111"/>
    <w:rsid w:val="001A563E"/>
    <w:rsid w:val="00223715"/>
    <w:rsid w:val="002448BA"/>
    <w:rsid w:val="00247319"/>
    <w:rsid w:val="002768AE"/>
    <w:rsid w:val="002A1609"/>
    <w:rsid w:val="002C7287"/>
    <w:rsid w:val="0032166C"/>
    <w:rsid w:val="00370A49"/>
    <w:rsid w:val="00421C6C"/>
    <w:rsid w:val="004845C8"/>
    <w:rsid w:val="00505F82"/>
    <w:rsid w:val="00554E7B"/>
    <w:rsid w:val="005D4FCF"/>
    <w:rsid w:val="005E42DD"/>
    <w:rsid w:val="005F36B2"/>
    <w:rsid w:val="00620D0C"/>
    <w:rsid w:val="00664D1D"/>
    <w:rsid w:val="0069221E"/>
    <w:rsid w:val="006A0DA8"/>
    <w:rsid w:val="006B51C1"/>
    <w:rsid w:val="006B785D"/>
    <w:rsid w:val="006D585D"/>
    <w:rsid w:val="006D6185"/>
    <w:rsid w:val="0074262D"/>
    <w:rsid w:val="0079740E"/>
    <w:rsid w:val="007E7043"/>
    <w:rsid w:val="008100BA"/>
    <w:rsid w:val="00813373"/>
    <w:rsid w:val="0082383E"/>
    <w:rsid w:val="0085513A"/>
    <w:rsid w:val="00983876"/>
    <w:rsid w:val="00A008EB"/>
    <w:rsid w:val="00A11383"/>
    <w:rsid w:val="00A41E05"/>
    <w:rsid w:val="00A866E8"/>
    <w:rsid w:val="00A957E8"/>
    <w:rsid w:val="00A97EA3"/>
    <w:rsid w:val="00AC6E89"/>
    <w:rsid w:val="00AF7B02"/>
    <w:rsid w:val="00B24E88"/>
    <w:rsid w:val="00B45342"/>
    <w:rsid w:val="00B85A68"/>
    <w:rsid w:val="00B901A6"/>
    <w:rsid w:val="00C06D25"/>
    <w:rsid w:val="00C163B1"/>
    <w:rsid w:val="00CB1987"/>
    <w:rsid w:val="00CD224F"/>
    <w:rsid w:val="00CF7334"/>
    <w:rsid w:val="00D53AB8"/>
    <w:rsid w:val="00D87D07"/>
    <w:rsid w:val="00DF10CD"/>
    <w:rsid w:val="00E67956"/>
    <w:rsid w:val="00E72F36"/>
    <w:rsid w:val="00E84D23"/>
    <w:rsid w:val="00EE2F5F"/>
    <w:rsid w:val="00F11AEA"/>
    <w:rsid w:val="00FA7FC9"/>
    <w:rsid w:val="00FC42E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8D050-84FC-45BA-8158-CD80881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2E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85A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85A68"/>
  </w:style>
  <w:style w:type="paragraph" w:styleId="a6">
    <w:name w:val="footer"/>
    <w:basedOn w:val="a"/>
    <w:link w:val="Char0"/>
    <w:uiPriority w:val="99"/>
    <w:unhideWhenUsed/>
    <w:rsid w:val="00B85A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8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F88C-8949-4531-925E-C97EEB6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한동우</dc:creator>
  <cp:lastModifiedBy>KUMC</cp:lastModifiedBy>
  <cp:revision>2</cp:revision>
  <cp:lastPrinted>2012-07-03T03:45:00Z</cp:lastPrinted>
  <dcterms:created xsi:type="dcterms:W3CDTF">2013-05-16T02:38:00Z</dcterms:created>
  <dcterms:modified xsi:type="dcterms:W3CDTF">2013-05-16T02:38:00Z</dcterms:modified>
</cp:coreProperties>
</file>